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33" w:rsidRDefault="00F66133">
      <w:bookmarkStart w:id="0" w:name="_GoBack"/>
      <w:r>
        <w:rPr>
          <w:noProof/>
        </w:rPr>
        <w:drawing>
          <wp:inline distT="0" distB="0" distL="0" distR="0" wp14:anchorId="115972EE" wp14:editId="2F9AC4F1">
            <wp:extent cx="1543050" cy="609600"/>
            <wp:effectExtent l="0" t="0" r="0"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609600"/>
                    </a:xfrm>
                    <a:prstGeom prst="rect">
                      <a:avLst/>
                    </a:prstGeom>
                    <a:noFill/>
                    <a:ln>
                      <a:noFill/>
                    </a:ln>
                  </pic:spPr>
                </pic:pic>
              </a:graphicData>
            </a:graphic>
          </wp:inline>
        </w:drawing>
      </w:r>
    </w:p>
    <w:p w:rsidR="00F66133" w:rsidRDefault="00F66133"/>
    <w:p w:rsidR="00651999" w:rsidRPr="00666C47" w:rsidRDefault="00F66133" w:rsidP="00F66133">
      <w:pPr>
        <w:jc w:val="center"/>
        <w:rPr>
          <w:b/>
          <w:sz w:val="24"/>
          <w:szCs w:val="24"/>
        </w:rPr>
      </w:pPr>
      <w:r w:rsidRPr="00666C47">
        <w:rPr>
          <w:b/>
          <w:sz w:val="24"/>
          <w:szCs w:val="24"/>
        </w:rPr>
        <w:t>Justification to Attend</w:t>
      </w:r>
    </w:p>
    <w:p w:rsidR="00F66133" w:rsidRPr="00666C47" w:rsidRDefault="00F66133" w:rsidP="00F66133">
      <w:pPr>
        <w:jc w:val="center"/>
        <w:rPr>
          <w:b/>
          <w:sz w:val="24"/>
          <w:szCs w:val="24"/>
        </w:rPr>
      </w:pPr>
      <w:r w:rsidRPr="00666C47">
        <w:rPr>
          <w:b/>
          <w:sz w:val="24"/>
          <w:szCs w:val="24"/>
        </w:rPr>
        <w:t>Network Modernization Forum</w:t>
      </w:r>
    </w:p>
    <w:p w:rsidR="00F66133" w:rsidRPr="00666C47" w:rsidRDefault="00F66133">
      <w:pPr>
        <w:rPr>
          <w:sz w:val="24"/>
          <w:szCs w:val="24"/>
        </w:rPr>
      </w:pPr>
    </w:p>
    <w:p w:rsidR="00F66133" w:rsidRPr="00666C47" w:rsidRDefault="00F66133" w:rsidP="006040D7">
      <w:pPr>
        <w:pStyle w:val="NoSpacing"/>
        <w:jc w:val="center"/>
        <w:rPr>
          <w:sz w:val="24"/>
          <w:szCs w:val="24"/>
        </w:rPr>
      </w:pPr>
      <w:r w:rsidRPr="00666C47">
        <w:rPr>
          <w:sz w:val="24"/>
          <w:szCs w:val="24"/>
        </w:rPr>
        <w:t>American Council of Technology – Industry Advisory Council (ACT-IAC)</w:t>
      </w:r>
    </w:p>
    <w:p w:rsidR="00F66133" w:rsidRPr="00666C47" w:rsidRDefault="00F66133" w:rsidP="006040D7">
      <w:pPr>
        <w:pStyle w:val="NoSpacing"/>
        <w:jc w:val="center"/>
        <w:rPr>
          <w:sz w:val="24"/>
          <w:szCs w:val="24"/>
        </w:rPr>
      </w:pPr>
      <w:r w:rsidRPr="00666C47">
        <w:rPr>
          <w:sz w:val="24"/>
          <w:szCs w:val="24"/>
        </w:rPr>
        <w:t>June 19, 2018</w:t>
      </w:r>
    </w:p>
    <w:p w:rsidR="00F66133" w:rsidRPr="00666C47" w:rsidRDefault="00F66133" w:rsidP="006040D7">
      <w:pPr>
        <w:pStyle w:val="NoSpacing"/>
        <w:jc w:val="center"/>
        <w:rPr>
          <w:sz w:val="24"/>
          <w:szCs w:val="24"/>
        </w:rPr>
      </w:pPr>
      <w:r w:rsidRPr="00666C47">
        <w:rPr>
          <w:sz w:val="24"/>
          <w:szCs w:val="24"/>
        </w:rPr>
        <w:t>Renaissance Hotel, 999 9</w:t>
      </w:r>
      <w:r w:rsidRPr="00666C47">
        <w:rPr>
          <w:sz w:val="24"/>
          <w:szCs w:val="24"/>
          <w:vertAlign w:val="superscript"/>
        </w:rPr>
        <w:t>th</w:t>
      </w:r>
      <w:r w:rsidRPr="00666C47">
        <w:rPr>
          <w:sz w:val="24"/>
          <w:szCs w:val="24"/>
        </w:rPr>
        <w:t xml:space="preserve"> Street, NW, Washington, DC</w:t>
      </w:r>
    </w:p>
    <w:p w:rsidR="00F66133" w:rsidRPr="00666C47" w:rsidRDefault="00F66133" w:rsidP="00F66133">
      <w:pPr>
        <w:pStyle w:val="NoSpacing"/>
        <w:rPr>
          <w:sz w:val="24"/>
          <w:szCs w:val="24"/>
        </w:rPr>
      </w:pPr>
    </w:p>
    <w:p w:rsidR="00F66133" w:rsidRPr="00666C47" w:rsidRDefault="00F66133" w:rsidP="00F66133">
      <w:pPr>
        <w:pStyle w:val="NoSpacing"/>
        <w:rPr>
          <w:b/>
          <w:color w:val="0000CC"/>
          <w:sz w:val="24"/>
          <w:szCs w:val="24"/>
        </w:rPr>
      </w:pPr>
      <w:r w:rsidRPr="00666C47">
        <w:rPr>
          <w:b/>
          <w:color w:val="0000CC"/>
          <w:sz w:val="24"/>
          <w:szCs w:val="24"/>
        </w:rPr>
        <w:t>Overview:</w:t>
      </w:r>
    </w:p>
    <w:p w:rsidR="00F66133" w:rsidRPr="00666C47" w:rsidRDefault="00F66133" w:rsidP="00F66133">
      <w:pPr>
        <w:pStyle w:val="NoSpacing"/>
        <w:rPr>
          <w:sz w:val="24"/>
          <w:szCs w:val="24"/>
        </w:rPr>
      </w:pPr>
    </w:p>
    <w:p w:rsidR="00F66133" w:rsidRPr="00666C47" w:rsidRDefault="00F66133" w:rsidP="00F66133">
      <w:pPr>
        <w:pStyle w:val="NoSpacing"/>
        <w:rPr>
          <w:sz w:val="24"/>
          <w:szCs w:val="24"/>
        </w:rPr>
      </w:pPr>
      <w:r w:rsidRPr="00666C47">
        <w:rPr>
          <w:sz w:val="24"/>
          <w:szCs w:val="24"/>
        </w:rPr>
        <w:t xml:space="preserve">The American Council for Technology (ACT) and Industry Advisory Council (IAC) is a non-profit educational organization established to create a more effective and innovative government.  ACT-IAC provides a unique, objective and trusted forum where government and industry executives are working together to improve public services and agency operations through the use of technology.  ACT-IAC contributes to better communications between government and industry, </w:t>
      </w:r>
      <w:r w:rsidR="00AB0CE5">
        <w:rPr>
          <w:sz w:val="24"/>
          <w:szCs w:val="24"/>
        </w:rPr>
        <w:t xml:space="preserve">includes </w:t>
      </w:r>
      <w:r w:rsidRPr="00666C47">
        <w:rPr>
          <w:sz w:val="24"/>
          <w:szCs w:val="24"/>
        </w:rPr>
        <w:t xml:space="preserve">collaborative and innovative program solving and </w:t>
      </w:r>
      <w:r w:rsidR="00AB0CE5">
        <w:rPr>
          <w:sz w:val="24"/>
          <w:szCs w:val="24"/>
        </w:rPr>
        <w:t xml:space="preserve">enables </w:t>
      </w:r>
      <w:r w:rsidRPr="00666C47">
        <w:rPr>
          <w:sz w:val="24"/>
          <w:szCs w:val="24"/>
        </w:rPr>
        <w:t>a more professional and qualified workforce.</w:t>
      </w:r>
    </w:p>
    <w:p w:rsidR="00F66133" w:rsidRPr="00666C47" w:rsidRDefault="00F66133" w:rsidP="00F66133">
      <w:pPr>
        <w:pStyle w:val="NoSpacing"/>
        <w:rPr>
          <w:sz w:val="24"/>
          <w:szCs w:val="24"/>
        </w:rPr>
      </w:pPr>
    </w:p>
    <w:p w:rsidR="00F66133" w:rsidRPr="00666C47" w:rsidRDefault="00F66133" w:rsidP="00F66133">
      <w:pPr>
        <w:pStyle w:val="NoSpacing"/>
        <w:rPr>
          <w:sz w:val="24"/>
          <w:szCs w:val="24"/>
        </w:rPr>
      </w:pPr>
      <w:r w:rsidRPr="00666C47">
        <w:rPr>
          <w:sz w:val="24"/>
          <w:szCs w:val="24"/>
        </w:rPr>
        <w:t xml:space="preserve">The 2018 Network Modernization forum is a </w:t>
      </w:r>
      <w:r w:rsidR="00AB0CE5">
        <w:rPr>
          <w:sz w:val="24"/>
          <w:szCs w:val="24"/>
        </w:rPr>
        <w:t>full-</w:t>
      </w:r>
      <w:r w:rsidRPr="00666C47">
        <w:rPr>
          <w:sz w:val="24"/>
          <w:szCs w:val="24"/>
        </w:rPr>
        <w:t xml:space="preserve">day event discussing the migration and modernization efforts </w:t>
      </w:r>
      <w:r w:rsidR="00463DF3" w:rsidRPr="00666C47">
        <w:rPr>
          <w:sz w:val="24"/>
          <w:szCs w:val="24"/>
        </w:rPr>
        <w:t xml:space="preserve">that have been accomplished and are being </w:t>
      </w:r>
      <w:r w:rsidRPr="00666C47">
        <w:rPr>
          <w:sz w:val="24"/>
          <w:szCs w:val="24"/>
        </w:rPr>
        <w:t xml:space="preserve">planned from the </w:t>
      </w:r>
      <w:proofErr w:type="spellStart"/>
      <w:r w:rsidRPr="00666C47">
        <w:rPr>
          <w:sz w:val="24"/>
          <w:szCs w:val="24"/>
        </w:rPr>
        <w:t>Networx</w:t>
      </w:r>
      <w:proofErr w:type="spellEnd"/>
      <w:r w:rsidRPr="00666C47">
        <w:rPr>
          <w:sz w:val="24"/>
          <w:szCs w:val="24"/>
        </w:rPr>
        <w:t xml:space="preserve"> </w:t>
      </w:r>
      <w:r w:rsidR="00463DF3" w:rsidRPr="00666C47">
        <w:rPr>
          <w:sz w:val="24"/>
          <w:szCs w:val="24"/>
        </w:rPr>
        <w:t xml:space="preserve">to the Enterprise Infrastructure Solutions (EIS) contract.  IT modernization with cloud-first mandates, cyber vulnerabilities in legacy systems, and budgetary constraints in keeping legacy systems running, have made IT modernization a central focus and emphasis in today and the years to come.  This forum will discuss the modernization efforts, strategies, and present use cases of where modernization has been accomplished and was successful.  </w:t>
      </w:r>
      <w:r w:rsidR="006040D7" w:rsidRPr="00666C47">
        <w:rPr>
          <w:sz w:val="24"/>
          <w:szCs w:val="24"/>
        </w:rPr>
        <w:t>The EIS contract provides an opportunity for agencies to rethink their transformational approaches to IT infrastructure that improve efficiency, agility, performance, security, and reduces overall cost.</w:t>
      </w:r>
    </w:p>
    <w:p w:rsidR="006040D7" w:rsidRDefault="006040D7" w:rsidP="00F66133">
      <w:pPr>
        <w:pStyle w:val="NoSpacing"/>
        <w:rPr>
          <w:sz w:val="24"/>
          <w:szCs w:val="24"/>
        </w:rPr>
      </w:pPr>
    </w:p>
    <w:p w:rsidR="00666C47" w:rsidRPr="00666C47" w:rsidRDefault="00666C47" w:rsidP="00F66133">
      <w:pPr>
        <w:pStyle w:val="NoSpacing"/>
        <w:rPr>
          <w:sz w:val="24"/>
          <w:szCs w:val="24"/>
        </w:rPr>
      </w:pPr>
    </w:p>
    <w:p w:rsidR="006040D7" w:rsidRPr="00666C47" w:rsidRDefault="006040D7" w:rsidP="00F66133">
      <w:pPr>
        <w:pStyle w:val="NoSpacing"/>
        <w:rPr>
          <w:b/>
          <w:color w:val="0000CC"/>
          <w:sz w:val="24"/>
          <w:szCs w:val="24"/>
        </w:rPr>
      </w:pPr>
      <w:r w:rsidRPr="00666C47">
        <w:rPr>
          <w:b/>
          <w:color w:val="0000CC"/>
          <w:sz w:val="24"/>
          <w:szCs w:val="24"/>
        </w:rPr>
        <w:t>Forum at-a-glance and Program Highlights:</w:t>
      </w:r>
    </w:p>
    <w:p w:rsidR="006040D7" w:rsidRPr="00666C47" w:rsidRDefault="006040D7" w:rsidP="00F66133">
      <w:pPr>
        <w:pStyle w:val="NoSpacing"/>
        <w:rPr>
          <w:sz w:val="24"/>
          <w:szCs w:val="24"/>
        </w:rPr>
      </w:pPr>
    </w:p>
    <w:p w:rsidR="006040D7" w:rsidRPr="00666C47" w:rsidRDefault="006040D7" w:rsidP="00F66133">
      <w:pPr>
        <w:pStyle w:val="NoSpacing"/>
        <w:rPr>
          <w:sz w:val="24"/>
          <w:szCs w:val="24"/>
        </w:rPr>
      </w:pPr>
      <w:r w:rsidRPr="00666C47">
        <w:rPr>
          <w:sz w:val="24"/>
          <w:szCs w:val="24"/>
        </w:rPr>
        <w:t xml:space="preserve">The day forum provides numerous opportunities for government and industry to engage in discussions and networking.  </w:t>
      </w:r>
      <w:r w:rsidR="009C6B40" w:rsidRPr="00666C47">
        <w:rPr>
          <w:sz w:val="24"/>
          <w:szCs w:val="24"/>
        </w:rPr>
        <w:t xml:space="preserve">The forum will begin with an overview of modernization by </w:t>
      </w:r>
      <w:r w:rsidR="009C6B40" w:rsidRPr="00666C47">
        <w:rPr>
          <w:b/>
          <w:i/>
          <w:sz w:val="24"/>
          <w:szCs w:val="24"/>
        </w:rPr>
        <w:t>Suzette Kent</w:t>
      </w:r>
      <w:r w:rsidR="009C6B40" w:rsidRPr="00666C47">
        <w:rPr>
          <w:sz w:val="24"/>
          <w:szCs w:val="24"/>
        </w:rPr>
        <w:t xml:space="preserve">, Federal CIO from the Office of Management and Budget (OMB).  </w:t>
      </w:r>
      <w:r w:rsidRPr="00666C47">
        <w:rPr>
          <w:sz w:val="24"/>
          <w:szCs w:val="24"/>
        </w:rPr>
        <w:t>For the EIS awardees, each firm will not only be involved in lead</w:t>
      </w:r>
      <w:r w:rsidR="00103516" w:rsidRPr="00666C47">
        <w:rPr>
          <w:sz w:val="24"/>
          <w:szCs w:val="24"/>
        </w:rPr>
        <w:t>ing</w:t>
      </w:r>
      <w:r w:rsidRPr="00666C47">
        <w:rPr>
          <w:sz w:val="24"/>
          <w:szCs w:val="24"/>
        </w:rPr>
        <w:t xml:space="preserve"> round table discussions during the noon hour but also will be exhibiting their company core capabilities throughout the forum.  </w:t>
      </w:r>
      <w:r w:rsidR="0063422D" w:rsidRPr="00666C47">
        <w:rPr>
          <w:sz w:val="24"/>
          <w:szCs w:val="24"/>
        </w:rPr>
        <w:t>The breakout sessions and panels include multiple agency discussions on the following topics:</w:t>
      </w:r>
    </w:p>
    <w:p w:rsidR="009C6B40" w:rsidRPr="00666C47" w:rsidRDefault="009C6B40" w:rsidP="00F66133">
      <w:pPr>
        <w:pStyle w:val="NoSpacing"/>
        <w:rPr>
          <w:sz w:val="24"/>
          <w:szCs w:val="24"/>
        </w:rPr>
      </w:pPr>
    </w:p>
    <w:p w:rsidR="009C6B40" w:rsidRPr="00666C47" w:rsidRDefault="009C6B40" w:rsidP="0063422D">
      <w:pPr>
        <w:pStyle w:val="NoSpacing"/>
        <w:numPr>
          <w:ilvl w:val="0"/>
          <w:numId w:val="1"/>
        </w:numPr>
        <w:rPr>
          <w:sz w:val="24"/>
          <w:szCs w:val="24"/>
        </w:rPr>
      </w:pPr>
      <w:r w:rsidRPr="00666C47">
        <w:rPr>
          <w:sz w:val="24"/>
          <w:szCs w:val="24"/>
        </w:rPr>
        <w:t>Overview and Understanding of Network Modernization</w:t>
      </w:r>
    </w:p>
    <w:p w:rsidR="0063422D" w:rsidRPr="00666C47" w:rsidRDefault="0063422D" w:rsidP="0063422D">
      <w:pPr>
        <w:pStyle w:val="NoSpacing"/>
        <w:numPr>
          <w:ilvl w:val="0"/>
          <w:numId w:val="1"/>
        </w:numPr>
        <w:rPr>
          <w:sz w:val="24"/>
          <w:szCs w:val="24"/>
        </w:rPr>
      </w:pPr>
      <w:r w:rsidRPr="00666C47">
        <w:rPr>
          <w:sz w:val="24"/>
          <w:szCs w:val="24"/>
        </w:rPr>
        <w:t>Re-Thinking the Business of Modernization</w:t>
      </w:r>
    </w:p>
    <w:p w:rsidR="0063422D" w:rsidRPr="00666C47" w:rsidRDefault="0063422D" w:rsidP="0063422D">
      <w:pPr>
        <w:pStyle w:val="NoSpacing"/>
        <w:numPr>
          <w:ilvl w:val="0"/>
          <w:numId w:val="1"/>
        </w:numPr>
        <w:rPr>
          <w:sz w:val="24"/>
          <w:szCs w:val="24"/>
        </w:rPr>
      </w:pPr>
      <w:r w:rsidRPr="00666C47">
        <w:rPr>
          <w:sz w:val="24"/>
          <w:szCs w:val="24"/>
        </w:rPr>
        <w:t>Understanding how to structure the solicitation to achieve network modernization objectives Acquisition Strategies</w:t>
      </w:r>
    </w:p>
    <w:p w:rsidR="0063422D" w:rsidRPr="00666C47" w:rsidRDefault="0063422D" w:rsidP="0063422D">
      <w:pPr>
        <w:pStyle w:val="NoSpacing"/>
        <w:numPr>
          <w:ilvl w:val="0"/>
          <w:numId w:val="1"/>
        </w:numPr>
        <w:rPr>
          <w:sz w:val="24"/>
          <w:szCs w:val="24"/>
        </w:rPr>
      </w:pPr>
      <w:r w:rsidRPr="00666C47">
        <w:rPr>
          <w:sz w:val="24"/>
          <w:szCs w:val="24"/>
        </w:rPr>
        <w:t>EIS Success Stories</w:t>
      </w:r>
    </w:p>
    <w:p w:rsidR="0063422D" w:rsidRPr="00666C47" w:rsidRDefault="0063422D" w:rsidP="0063422D">
      <w:pPr>
        <w:pStyle w:val="NoSpacing"/>
        <w:numPr>
          <w:ilvl w:val="0"/>
          <w:numId w:val="1"/>
        </w:numPr>
        <w:rPr>
          <w:sz w:val="24"/>
          <w:szCs w:val="24"/>
        </w:rPr>
      </w:pPr>
      <w:r w:rsidRPr="00666C47">
        <w:rPr>
          <w:sz w:val="24"/>
          <w:szCs w:val="24"/>
        </w:rPr>
        <w:t>EIS Transition Strategy Panel</w:t>
      </w:r>
    </w:p>
    <w:p w:rsidR="0063422D" w:rsidRPr="00666C47" w:rsidRDefault="0063422D" w:rsidP="0063422D">
      <w:pPr>
        <w:pStyle w:val="NoSpacing"/>
        <w:numPr>
          <w:ilvl w:val="0"/>
          <w:numId w:val="1"/>
        </w:numPr>
        <w:rPr>
          <w:sz w:val="24"/>
          <w:szCs w:val="24"/>
        </w:rPr>
      </w:pPr>
      <w:r w:rsidRPr="00666C47">
        <w:rPr>
          <w:sz w:val="24"/>
          <w:szCs w:val="24"/>
        </w:rPr>
        <w:t>Closing panel – Highlights of the Day</w:t>
      </w:r>
    </w:p>
    <w:p w:rsidR="009C6B40" w:rsidRPr="00666C47" w:rsidRDefault="009C6B40" w:rsidP="00F66133">
      <w:pPr>
        <w:pStyle w:val="NoSpacing"/>
        <w:rPr>
          <w:sz w:val="24"/>
          <w:szCs w:val="24"/>
        </w:rPr>
      </w:pPr>
    </w:p>
    <w:p w:rsidR="0063422D" w:rsidRPr="00666C47" w:rsidRDefault="0063422D" w:rsidP="00F66133">
      <w:pPr>
        <w:pStyle w:val="NoSpacing"/>
        <w:rPr>
          <w:b/>
          <w:color w:val="0000CC"/>
          <w:sz w:val="24"/>
          <w:szCs w:val="24"/>
        </w:rPr>
      </w:pPr>
      <w:r w:rsidRPr="00666C47">
        <w:rPr>
          <w:b/>
          <w:color w:val="0000CC"/>
          <w:sz w:val="24"/>
          <w:szCs w:val="24"/>
        </w:rPr>
        <w:t>Training Credits for attending the Network Modernization Forum</w:t>
      </w:r>
      <w:r w:rsidR="00061295" w:rsidRPr="00666C47">
        <w:rPr>
          <w:b/>
          <w:color w:val="0000CC"/>
          <w:sz w:val="24"/>
          <w:szCs w:val="24"/>
        </w:rPr>
        <w:t>:</w:t>
      </w:r>
    </w:p>
    <w:p w:rsidR="0063422D" w:rsidRPr="00666C47" w:rsidRDefault="0063422D" w:rsidP="00F66133">
      <w:pPr>
        <w:pStyle w:val="NoSpacing"/>
        <w:rPr>
          <w:sz w:val="24"/>
          <w:szCs w:val="24"/>
        </w:rPr>
      </w:pPr>
    </w:p>
    <w:p w:rsidR="0063422D" w:rsidRPr="00666C47" w:rsidRDefault="0063422D" w:rsidP="00F66133">
      <w:pPr>
        <w:pStyle w:val="NoSpacing"/>
        <w:rPr>
          <w:sz w:val="24"/>
          <w:szCs w:val="24"/>
        </w:rPr>
      </w:pPr>
      <w:r w:rsidRPr="00666C47">
        <w:rPr>
          <w:sz w:val="24"/>
          <w:szCs w:val="24"/>
        </w:rPr>
        <w:t>Individuals who successfully complete thi</w:t>
      </w:r>
      <w:r w:rsidR="00061295" w:rsidRPr="00666C47">
        <w:rPr>
          <w:sz w:val="24"/>
          <w:szCs w:val="24"/>
        </w:rPr>
        <w:t xml:space="preserve">s program are eligible to receive </w:t>
      </w:r>
      <w:r w:rsidR="00AB0CE5">
        <w:rPr>
          <w:sz w:val="24"/>
          <w:szCs w:val="24"/>
        </w:rPr>
        <w:t>0</w:t>
      </w:r>
      <w:r w:rsidR="004D3C63" w:rsidRPr="00666C47">
        <w:rPr>
          <w:sz w:val="24"/>
          <w:szCs w:val="24"/>
        </w:rPr>
        <w:t>.6 C</w:t>
      </w:r>
      <w:r w:rsidR="00061295" w:rsidRPr="00666C47">
        <w:rPr>
          <w:sz w:val="24"/>
          <w:szCs w:val="24"/>
        </w:rPr>
        <w:t xml:space="preserve">ontinuing Education Units (CEUs) or 6 Continuous Learning Points (CLPs).  Individuals seeking CEUs must pass a test after the event.  The test and information for completing will be emailed as part of the “Thank You” email within one week after the event.  Individuals seeking CLPs may obtain their CLPs by sending an email requesting to </w:t>
      </w:r>
      <w:hyperlink r:id="rId6" w:history="1">
        <w:r w:rsidR="00061295" w:rsidRPr="00666C47">
          <w:rPr>
            <w:rStyle w:val="Hyperlink"/>
            <w:sz w:val="24"/>
            <w:szCs w:val="24"/>
          </w:rPr>
          <w:t>training@actiac.org</w:t>
        </w:r>
      </w:hyperlink>
      <w:r w:rsidR="00061295" w:rsidRPr="00666C47">
        <w:rPr>
          <w:sz w:val="24"/>
          <w:szCs w:val="24"/>
        </w:rPr>
        <w:t xml:space="preserve"> within one week after the event.  CLPs and CEUs earned can be converted to PDUs.</w:t>
      </w:r>
    </w:p>
    <w:p w:rsidR="006040D7" w:rsidRPr="00666C47" w:rsidRDefault="006040D7" w:rsidP="00F66133">
      <w:pPr>
        <w:pStyle w:val="NoSpacing"/>
        <w:rPr>
          <w:sz w:val="24"/>
          <w:szCs w:val="24"/>
        </w:rPr>
      </w:pPr>
    </w:p>
    <w:p w:rsidR="00061295" w:rsidRPr="00666C47" w:rsidRDefault="00061295" w:rsidP="00F66133">
      <w:pPr>
        <w:pStyle w:val="NoSpacing"/>
        <w:rPr>
          <w:sz w:val="24"/>
          <w:szCs w:val="24"/>
        </w:rPr>
      </w:pPr>
    </w:p>
    <w:p w:rsidR="00061295" w:rsidRPr="00666C47" w:rsidRDefault="00061295" w:rsidP="00061295">
      <w:pPr>
        <w:pStyle w:val="NormalWeb"/>
        <w:shd w:val="clear" w:color="auto" w:fill="FFFFFF"/>
        <w:rPr>
          <w:rFonts w:asciiTheme="minorHAnsi" w:hAnsiTheme="minorHAnsi" w:cs="Arial"/>
          <w:color w:val="0000CC"/>
          <w:sz w:val="24"/>
          <w:szCs w:val="24"/>
          <w:lang w:val="en"/>
        </w:rPr>
      </w:pPr>
      <w:r w:rsidRPr="00666C47">
        <w:rPr>
          <w:rStyle w:val="Strong"/>
          <w:rFonts w:asciiTheme="minorHAnsi" w:hAnsiTheme="minorHAnsi" w:cs="Arial"/>
          <w:color w:val="0000CC"/>
          <w:sz w:val="24"/>
          <w:szCs w:val="24"/>
          <w:lang w:val="en"/>
        </w:rPr>
        <w:t>Learning Objectives:</w:t>
      </w:r>
    </w:p>
    <w:p w:rsidR="00061295" w:rsidRPr="00666C47" w:rsidRDefault="00061295" w:rsidP="00896DFB">
      <w:pPr>
        <w:pStyle w:val="NormalWeb"/>
        <w:numPr>
          <w:ilvl w:val="0"/>
          <w:numId w:val="2"/>
        </w:numPr>
        <w:shd w:val="clear" w:color="auto" w:fill="FFFFFF"/>
        <w:spacing w:after="0"/>
        <w:rPr>
          <w:rFonts w:asciiTheme="minorHAnsi" w:hAnsiTheme="minorHAnsi" w:cs="Arial"/>
          <w:sz w:val="24"/>
          <w:szCs w:val="24"/>
          <w:lang w:val="en"/>
        </w:rPr>
      </w:pPr>
      <w:r w:rsidRPr="00666C47">
        <w:rPr>
          <w:rFonts w:asciiTheme="minorHAnsi" w:hAnsiTheme="minorHAnsi" w:cs="Arial"/>
          <w:sz w:val="24"/>
          <w:szCs w:val="24"/>
          <w:lang w:val="en"/>
        </w:rPr>
        <w:t>Learn about infrastructure, managed services and professional services acquisition strategies from government and industry</w:t>
      </w:r>
    </w:p>
    <w:p w:rsidR="00061295" w:rsidRPr="00666C47" w:rsidRDefault="00061295" w:rsidP="00896DFB">
      <w:pPr>
        <w:pStyle w:val="NormalWeb"/>
        <w:numPr>
          <w:ilvl w:val="0"/>
          <w:numId w:val="2"/>
        </w:numPr>
        <w:shd w:val="clear" w:color="auto" w:fill="FFFFFF"/>
        <w:spacing w:after="0"/>
        <w:rPr>
          <w:rFonts w:asciiTheme="minorHAnsi" w:hAnsiTheme="minorHAnsi" w:cs="Arial"/>
          <w:sz w:val="24"/>
          <w:szCs w:val="24"/>
          <w:lang w:val="en"/>
        </w:rPr>
      </w:pPr>
      <w:r w:rsidRPr="00666C47">
        <w:rPr>
          <w:rFonts w:asciiTheme="minorHAnsi" w:hAnsiTheme="minorHAnsi" w:cs="Arial"/>
          <w:sz w:val="24"/>
          <w:szCs w:val="24"/>
          <w:lang w:val="en"/>
        </w:rPr>
        <w:t>Understand how GSA's EIS contract can support your agency's immediate modernization efforts and journey</w:t>
      </w:r>
    </w:p>
    <w:p w:rsidR="00061295" w:rsidRPr="00666C47" w:rsidRDefault="00061295" w:rsidP="00896DFB">
      <w:pPr>
        <w:pStyle w:val="NormalWeb"/>
        <w:numPr>
          <w:ilvl w:val="0"/>
          <w:numId w:val="2"/>
        </w:numPr>
        <w:shd w:val="clear" w:color="auto" w:fill="FFFFFF"/>
        <w:spacing w:after="0"/>
        <w:rPr>
          <w:rFonts w:asciiTheme="minorHAnsi" w:hAnsiTheme="minorHAnsi" w:cs="Arial"/>
          <w:sz w:val="24"/>
          <w:szCs w:val="24"/>
          <w:lang w:val="en"/>
        </w:rPr>
      </w:pPr>
      <w:r w:rsidRPr="00666C47">
        <w:rPr>
          <w:rFonts w:asciiTheme="minorHAnsi" w:hAnsiTheme="minorHAnsi" w:cs="Arial"/>
          <w:sz w:val="24"/>
          <w:szCs w:val="24"/>
          <w:lang w:val="en"/>
        </w:rPr>
        <w:t>Share in technology transformation success stories and the use of large government contracts</w:t>
      </w:r>
    </w:p>
    <w:p w:rsidR="00061295" w:rsidRPr="00666C47" w:rsidRDefault="00061295" w:rsidP="00896DFB">
      <w:pPr>
        <w:pStyle w:val="NormalWeb"/>
        <w:numPr>
          <w:ilvl w:val="0"/>
          <w:numId w:val="2"/>
        </w:numPr>
        <w:shd w:val="clear" w:color="auto" w:fill="FFFFFF"/>
        <w:spacing w:after="0"/>
        <w:rPr>
          <w:rFonts w:asciiTheme="minorHAnsi" w:hAnsiTheme="minorHAnsi" w:cs="Arial"/>
          <w:sz w:val="24"/>
          <w:szCs w:val="24"/>
          <w:lang w:val="en"/>
        </w:rPr>
      </w:pPr>
      <w:r w:rsidRPr="00666C47">
        <w:rPr>
          <w:rFonts w:asciiTheme="minorHAnsi" w:hAnsiTheme="minorHAnsi" w:cs="Arial"/>
          <w:sz w:val="24"/>
          <w:szCs w:val="24"/>
          <w:lang w:val="en"/>
        </w:rPr>
        <w:t>Participate and learn from EIS awardees about industry best practices to transform your agency's legacy systems</w:t>
      </w:r>
    </w:p>
    <w:p w:rsidR="00896DFB" w:rsidRPr="00666C47" w:rsidRDefault="00896DFB" w:rsidP="00896DFB">
      <w:pPr>
        <w:pStyle w:val="NormalWeb"/>
        <w:numPr>
          <w:ilvl w:val="0"/>
          <w:numId w:val="2"/>
        </w:numPr>
        <w:shd w:val="clear" w:color="auto" w:fill="FFFFFF"/>
        <w:spacing w:after="0"/>
        <w:rPr>
          <w:rFonts w:asciiTheme="minorHAnsi" w:hAnsiTheme="minorHAnsi" w:cs="Arial"/>
          <w:sz w:val="24"/>
          <w:szCs w:val="24"/>
          <w:lang w:val="en"/>
        </w:rPr>
      </w:pPr>
      <w:r w:rsidRPr="00666C47">
        <w:rPr>
          <w:rFonts w:asciiTheme="minorHAnsi" w:hAnsiTheme="minorHAnsi" w:cs="Arial"/>
          <w:sz w:val="24"/>
          <w:szCs w:val="24"/>
          <w:lang w:val="en"/>
        </w:rPr>
        <w:t>Share, build networks, alliances and consensus on solutions and processes</w:t>
      </w:r>
    </w:p>
    <w:p w:rsidR="00896DFB" w:rsidRPr="00666C47" w:rsidRDefault="00896DFB" w:rsidP="00F66133">
      <w:pPr>
        <w:pStyle w:val="NoSpacing"/>
        <w:rPr>
          <w:sz w:val="24"/>
          <w:szCs w:val="24"/>
        </w:rPr>
      </w:pPr>
    </w:p>
    <w:p w:rsidR="00896DFB" w:rsidRPr="00666C47" w:rsidRDefault="00896DFB" w:rsidP="00F66133">
      <w:pPr>
        <w:pStyle w:val="NoSpacing"/>
        <w:rPr>
          <w:b/>
          <w:color w:val="0000CC"/>
          <w:sz w:val="24"/>
          <w:szCs w:val="24"/>
        </w:rPr>
      </w:pPr>
      <w:r w:rsidRPr="00666C47">
        <w:rPr>
          <w:b/>
          <w:color w:val="0000CC"/>
          <w:sz w:val="24"/>
          <w:szCs w:val="24"/>
        </w:rPr>
        <w:t>Registration:</w:t>
      </w:r>
    </w:p>
    <w:p w:rsidR="00896DFB" w:rsidRPr="00666C47" w:rsidRDefault="00896DFB" w:rsidP="00F66133">
      <w:pPr>
        <w:pStyle w:val="NoSpacing"/>
        <w:rPr>
          <w:sz w:val="24"/>
          <w:szCs w:val="24"/>
        </w:rPr>
      </w:pPr>
    </w:p>
    <w:p w:rsidR="00896DFB" w:rsidRPr="00666C47" w:rsidRDefault="009F2959" w:rsidP="00896DFB">
      <w:pPr>
        <w:pStyle w:val="NoSpacing"/>
        <w:numPr>
          <w:ilvl w:val="0"/>
          <w:numId w:val="3"/>
        </w:numPr>
        <w:rPr>
          <w:sz w:val="24"/>
          <w:szCs w:val="24"/>
        </w:rPr>
      </w:pPr>
      <w:r>
        <w:rPr>
          <w:sz w:val="24"/>
          <w:szCs w:val="24"/>
        </w:rPr>
        <w:t>Government: $2</w:t>
      </w:r>
      <w:r w:rsidR="00896DFB" w:rsidRPr="00666C47">
        <w:rPr>
          <w:sz w:val="24"/>
          <w:szCs w:val="24"/>
        </w:rPr>
        <w:t>5.00 per person</w:t>
      </w:r>
      <w:r w:rsidR="006A0736">
        <w:rPr>
          <w:sz w:val="24"/>
          <w:szCs w:val="24"/>
        </w:rPr>
        <w:t xml:space="preserve"> (The Government price is the </w:t>
      </w:r>
      <w:r w:rsidR="009D04D5">
        <w:rPr>
          <w:sz w:val="24"/>
          <w:szCs w:val="24"/>
        </w:rPr>
        <w:t>cost charged by the hotel for the meals per person associated with this all-day forum.)</w:t>
      </w:r>
    </w:p>
    <w:p w:rsidR="00896DFB" w:rsidRPr="00666C47" w:rsidRDefault="00896DFB" w:rsidP="00896DFB">
      <w:pPr>
        <w:pStyle w:val="NoSpacing"/>
        <w:numPr>
          <w:ilvl w:val="0"/>
          <w:numId w:val="3"/>
        </w:numPr>
        <w:rPr>
          <w:sz w:val="24"/>
          <w:szCs w:val="24"/>
        </w:rPr>
      </w:pPr>
      <w:r w:rsidRPr="00666C47">
        <w:rPr>
          <w:sz w:val="24"/>
          <w:szCs w:val="24"/>
        </w:rPr>
        <w:t>Industry ACT-IAC Member Firms: $295.00 per person</w:t>
      </w:r>
    </w:p>
    <w:p w:rsidR="00896DFB" w:rsidRPr="00666C47" w:rsidRDefault="00896DFB" w:rsidP="00896DFB">
      <w:pPr>
        <w:pStyle w:val="NoSpacing"/>
        <w:numPr>
          <w:ilvl w:val="0"/>
          <w:numId w:val="3"/>
        </w:numPr>
        <w:rPr>
          <w:sz w:val="24"/>
          <w:szCs w:val="24"/>
        </w:rPr>
      </w:pPr>
      <w:r w:rsidRPr="00666C47">
        <w:rPr>
          <w:sz w:val="24"/>
          <w:szCs w:val="24"/>
        </w:rPr>
        <w:t>Industry non-Member Firms:  $400.00 per person</w:t>
      </w:r>
    </w:p>
    <w:p w:rsidR="00061295" w:rsidRPr="00666C47" w:rsidRDefault="00061295" w:rsidP="00F66133">
      <w:pPr>
        <w:pStyle w:val="NoSpacing"/>
        <w:rPr>
          <w:sz w:val="24"/>
          <w:szCs w:val="24"/>
        </w:rPr>
      </w:pPr>
    </w:p>
    <w:bookmarkEnd w:id="0"/>
    <w:p w:rsidR="00061295" w:rsidRPr="00666C47" w:rsidRDefault="00061295" w:rsidP="00F66133">
      <w:pPr>
        <w:pStyle w:val="NoSpacing"/>
        <w:rPr>
          <w:sz w:val="24"/>
          <w:szCs w:val="24"/>
        </w:rPr>
      </w:pPr>
    </w:p>
    <w:sectPr w:rsidR="00061295" w:rsidRPr="00666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bold">
    <w:altName w:val="Times New Roman"/>
    <w:charset w:val="00"/>
    <w:family w:val="auto"/>
    <w:pitch w:val="default"/>
  </w:font>
  <w:font w:name="open_sansregular">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A2745"/>
    <w:multiLevelType w:val="hybridMultilevel"/>
    <w:tmpl w:val="86944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F51D7"/>
    <w:multiLevelType w:val="hybridMultilevel"/>
    <w:tmpl w:val="C1042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96B8D"/>
    <w:multiLevelType w:val="hybridMultilevel"/>
    <w:tmpl w:val="7E2CE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33"/>
    <w:rsid w:val="00061295"/>
    <w:rsid w:val="00103516"/>
    <w:rsid w:val="001834D5"/>
    <w:rsid w:val="00463DF3"/>
    <w:rsid w:val="004D3C63"/>
    <w:rsid w:val="006040D7"/>
    <w:rsid w:val="0063422D"/>
    <w:rsid w:val="00651999"/>
    <w:rsid w:val="00666C47"/>
    <w:rsid w:val="006A0736"/>
    <w:rsid w:val="00896DFB"/>
    <w:rsid w:val="009C6B40"/>
    <w:rsid w:val="009D04D5"/>
    <w:rsid w:val="009F2959"/>
    <w:rsid w:val="00AB0CE5"/>
    <w:rsid w:val="00F6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E1615-89CC-49BA-ABA2-F0643591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133"/>
    <w:pPr>
      <w:spacing w:after="0" w:line="240" w:lineRule="auto"/>
    </w:pPr>
  </w:style>
  <w:style w:type="character" w:styleId="Hyperlink">
    <w:name w:val="Hyperlink"/>
    <w:basedOn w:val="DefaultParagraphFont"/>
    <w:uiPriority w:val="99"/>
    <w:unhideWhenUsed/>
    <w:rsid w:val="00061295"/>
    <w:rPr>
      <w:color w:val="0563C1" w:themeColor="hyperlink"/>
      <w:u w:val="single"/>
    </w:rPr>
  </w:style>
  <w:style w:type="character" w:styleId="Strong">
    <w:name w:val="Strong"/>
    <w:basedOn w:val="DefaultParagraphFont"/>
    <w:uiPriority w:val="22"/>
    <w:qFormat/>
    <w:rsid w:val="00061295"/>
    <w:rPr>
      <w:rFonts w:ascii="open_sansbold" w:hAnsi="open_sansbold" w:hint="default"/>
      <w:b/>
      <w:bCs/>
      <w:i w:val="0"/>
      <w:iCs w:val="0"/>
      <w:color w:val="494A4E"/>
      <w:sz w:val="23"/>
      <w:szCs w:val="23"/>
    </w:rPr>
  </w:style>
  <w:style w:type="paragraph" w:styleId="NormalWeb">
    <w:name w:val="Normal (Web)"/>
    <w:basedOn w:val="Normal"/>
    <w:uiPriority w:val="99"/>
    <w:semiHidden/>
    <w:unhideWhenUsed/>
    <w:rsid w:val="00061295"/>
    <w:pPr>
      <w:spacing w:after="300" w:line="240" w:lineRule="auto"/>
    </w:pPr>
    <w:rPr>
      <w:rFonts w:ascii="open_sansregular" w:eastAsia="Times New Roman" w:hAnsi="open_sansregular" w:cs="Times New Roman"/>
      <w:color w:val="494A4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78549">
      <w:bodyDiv w:val="1"/>
      <w:marLeft w:val="0"/>
      <w:marRight w:val="0"/>
      <w:marTop w:val="0"/>
      <w:marBottom w:val="0"/>
      <w:divBdr>
        <w:top w:val="none" w:sz="0" w:space="0" w:color="auto"/>
        <w:left w:val="none" w:sz="0" w:space="0" w:color="auto"/>
        <w:bottom w:val="none" w:sz="0" w:space="0" w:color="auto"/>
        <w:right w:val="none" w:sz="0" w:space="0" w:color="auto"/>
      </w:divBdr>
      <w:divsChild>
        <w:div w:id="1237282164">
          <w:marLeft w:val="0"/>
          <w:marRight w:val="0"/>
          <w:marTop w:val="0"/>
          <w:marBottom w:val="0"/>
          <w:divBdr>
            <w:top w:val="none" w:sz="0" w:space="0" w:color="auto"/>
            <w:left w:val="none" w:sz="0" w:space="0" w:color="auto"/>
            <w:bottom w:val="none" w:sz="0" w:space="0" w:color="auto"/>
            <w:right w:val="none" w:sz="0" w:space="0" w:color="auto"/>
          </w:divBdr>
          <w:divsChild>
            <w:div w:id="1655723089">
              <w:marLeft w:val="0"/>
              <w:marRight w:val="0"/>
              <w:marTop w:val="0"/>
              <w:marBottom w:val="0"/>
              <w:divBdr>
                <w:top w:val="none" w:sz="0" w:space="0" w:color="auto"/>
                <w:left w:val="none" w:sz="0" w:space="0" w:color="auto"/>
                <w:bottom w:val="none" w:sz="0" w:space="0" w:color="auto"/>
                <w:right w:val="none" w:sz="0" w:space="0" w:color="auto"/>
              </w:divBdr>
              <w:divsChild>
                <w:div w:id="353264679">
                  <w:marLeft w:val="0"/>
                  <w:marRight w:val="0"/>
                  <w:marTop w:val="0"/>
                  <w:marBottom w:val="0"/>
                  <w:divBdr>
                    <w:top w:val="none" w:sz="0" w:space="0" w:color="auto"/>
                    <w:left w:val="none" w:sz="0" w:space="0" w:color="auto"/>
                    <w:bottom w:val="none" w:sz="0" w:space="0" w:color="auto"/>
                    <w:right w:val="none" w:sz="0" w:space="0" w:color="auto"/>
                  </w:divBdr>
                  <w:divsChild>
                    <w:div w:id="1345093114">
                      <w:marLeft w:val="0"/>
                      <w:marRight w:val="0"/>
                      <w:marTop w:val="0"/>
                      <w:marBottom w:val="0"/>
                      <w:divBdr>
                        <w:top w:val="none" w:sz="0" w:space="0" w:color="auto"/>
                        <w:left w:val="none" w:sz="0" w:space="0" w:color="auto"/>
                        <w:bottom w:val="none" w:sz="0" w:space="0" w:color="auto"/>
                        <w:right w:val="none" w:sz="0" w:space="0" w:color="auto"/>
                      </w:divBdr>
                      <w:divsChild>
                        <w:div w:id="1188254184">
                          <w:marLeft w:val="0"/>
                          <w:marRight w:val="0"/>
                          <w:marTop w:val="0"/>
                          <w:marBottom w:val="0"/>
                          <w:divBdr>
                            <w:top w:val="none" w:sz="0" w:space="0" w:color="auto"/>
                            <w:left w:val="none" w:sz="0" w:space="0" w:color="auto"/>
                            <w:bottom w:val="none" w:sz="0" w:space="0" w:color="auto"/>
                            <w:right w:val="none" w:sz="0" w:space="0" w:color="auto"/>
                          </w:divBdr>
                          <w:divsChild>
                            <w:div w:id="991257539">
                              <w:marLeft w:val="0"/>
                              <w:marRight w:val="0"/>
                              <w:marTop w:val="0"/>
                              <w:marBottom w:val="0"/>
                              <w:divBdr>
                                <w:top w:val="none" w:sz="0" w:space="0" w:color="auto"/>
                                <w:left w:val="none" w:sz="0" w:space="0" w:color="auto"/>
                                <w:bottom w:val="none" w:sz="0" w:space="0" w:color="auto"/>
                                <w:right w:val="none" w:sz="0" w:space="0" w:color="auto"/>
                              </w:divBdr>
                              <w:divsChild>
                                <w:div w:id="1372615246">
                                  <w:marLeft w:val="0"/>
                                  <w:marRight w:val="0"/>
                                  <w:marTop w:val="0"/>
                                  <w:marBottom w:val="0"/>
                                  <w:divBdr>
                                    <w:top w:val="none" w:sz="0" w:space="0" w:color="auto"/>
                                    <w:left w:val="none" w:sz="0" w:space="0" w:color="auto"/>
                                    <w:bottom w:val="none" w:sz="0" w:space="0" w:color="auto"/>
                                    <w:right w:val="none" w:sz="0" w:space="0" w:color="auto"/>
                                  </w:divBdr>
                                  <w:divsChild>
                                    <w:div w:id="1554267516">
                                      <w:marLeft w:val="0"/>
                                      <w:marRight w:val="0"/>
                                      <w:marTop w:val="0"/>
                                      <w:marBottom w:val="0"/>
                                      <w:divBdr>
                                        <w:top w:val="none" w:sz="0" w:space="0" w:color="auto"/>
                                        <w:left w:val="none" w:sz="0" w:space="0" w:color="auto"/>
                                        <w:bottom w:val="none" w:sz="0" w:space="0" w:color="auto"/>
                                        <w:right w:val="none" w:sz="0" w:space="0" w:color="auto"/>
                                      </w:divBdr>
                                      <w:divsChild>
                                        <w:div w:id="1426003128">
                                          <w:marLeft w:val="0"/>
                                          <w:marRight w:val="0"/>
                                          <w:marTop w:val="0"/>
                                          <w:marBottom w:val="0"/>
                                          <w:divBdr>
                                            <w:top w:val="none" w:sz="0" w:space="0" w:color="auto"/>
                                            <w:left w:val="none" w:sz="0" w:space="0" w:color="auto"/>
                                            <w:bottom w:val="none" w:sz="0" w:space="0" w:color="auto"/>
                                            <w:right w:val="none" w:sz="0" w:space="0" w:color="auto"/>
                                          </w:divBdr>
                                          <w:divsChild>
                                            <w:div w:id="872235398">
                                              <w:marLeft w:val="0"/>
                                              <w:marRight w:val="0"/>
                                              <w:marTop w:val="0"/>
                                              <w:marBottom w:val="0"/>
                                              <w:divBdr>
                                                <w:top w:val="none" w:sz="0" w:space="0" w:color="auto"/>
                                                <w:left w:val="none" w:sz="0" w:space="0" w:color="auto"/>
                                                <w:bottom w:val="none" w:sz="0" w:space="0" w:color="auto"/>
                                                <w:right w:val="none" w:sz="0" w:space="0" w:color="auto"/>
                                              </w:divBdr>
                                              <w:divsChild>
                                                <w:div w:id="1163083285">
                                                  <w:marLeft w:val="0"/>
                                                  <w:marRight w:val="0"/>
                                                  <w:marTop w:val="0"/>
                                                  <w:marBottom w:val="0"/>
                                                  <w:divBdr>
                                                    <w:top w:val="none" w:sz="0" w:space="0" w:color="auto"/>
                                                    <w:left w:val="none" w:sz="0" w:space="0" w:color="auto"/>
                                                    <w:bottom w:val="none" w:sz="0" w:space="0" w:color="auto"/>
                                                    <w:right w:val="none" w:sz="0" w:space="0" w:color="auto"/>
                                                  </w:divBdr>
                                                  <w:divsChild>
                                                    <w:div w:id="499733792">
                                                      <w:marLeft w:val="0"/>
                                                      <w:marRight w:val="0"/>
                                                      <w:marTop w:val="0"/>
                                                      <w:marBottom w:val="0"/>
                                                      <w:divBdr>
                                                        <w:top w:val="none" w:sz="0" w:space="0" w:color="auto"/>
                                                        <w:left w:val="none" w:sz="0" w:space="0" w:color="auto"/>
                                                        <w:bottom w:val="none" w:sz="0" w:space="0" w:color="auto"/>
                                                        <w:right w:val="none" w:sz="0" w:space="0" w:color="auto"/>
                                                      </w:divBdr>
                                                      <w:divsChild>
                                                        <w:div w:id="1910309385">
                                                          <w:marLeft w:val="0"/>
                                                          <w:marRight w:val="0"/>
                                                          <w:marTop w:val="0"/>
                                                          <w:marBottom w:val="0"/>
                                                          <w:divBdr>
                                                            <w:top w:val="none" w:sz="0" w:space="0" w:color="auto"/>
                                                            <w:left w:val="none" w:sz="0" w:space="0" w:color="auto"/>
                                                            <w:bottom w:val="none" w:sz="0" w:space="0" w:color="auto"/>
                                                            <w:right w:val="none" w:sz="0" w:space="0" w:color="auto"/>
                                                          </w:divBdr>
                                                          <w:divsChild>
                                                            <w:div w:id="8697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0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actia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Miller</dc:creator>
  <cp:keywords/>
  <dc:description/>
  <cp:lastModifiedBy>Carly Fry</cp:lastModifiedBy>
  <cp:revision>2</cp:revision>
  <dcterms:created xsi:type="dcterms:W3CDTF">2018-06-04T16:12:00Z</dcterms:created>
  <dcterms:modified xsi:type="dcterms:W3CDTF">2018-06-04T16:12:00Z</dcterms:modified>
</cp:coreProperties>
</file>